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D3" w:rsidRPr="00C971D3" w:rsidRDefault="00C971D3" w:rsidP="00C971D3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971D3">
        <w:rPr>
          <w:rFonts w:ascii="Times New Roman" w:hAnsi="Times New Roman" w:cs="Times New Roman"/>
          <w:sz w:val="24"/>
          <w:szCs w:val="24"/>
        </w:rPr>
        <w:t>Dear Jay</w:t>
      </w:r>
    </w:p>
    <w:p w:rsidR="00C971D3" w:rsidRPr="00C971D3" w:rsidRDefault="00C971D3" w:rsidP="00C971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971D3">
        <w:rPr>
          <w:rFonts w:ascii="Times New Roman" w:hAnsi="Times New Roman" w:cs="Times New Roman"/>
          <w:sz w:val="24"/>
          <w:szCs w:val="24"/>
        </w:rPr>
        <w:t>I have enjoyed reading your post. It is informative and very detailed. My interest was on school counseling and marriage &amp; family counseling. Reading your post has given me new information on clinical counseling. What fetched my attention was that for one to be an LMFT supervisor, one must have a master’s degree and three years of experience or a doctorate with a 12 months experience. It makes me understand that nothing is easy. I always knew of the longest experience that is required for medical candidates, and I see no difference in LMFT. Moreover, irrespective of the number of years of experience required for one to be a marriage counselor, one requires a clinical experience. In the US, all marriage counselors require at least two years’ experience in the clinical field before they are given a license (</w:t>
      </w:r>
      <w:proofErr w:type="spellStart"/>
      <w:r w:rsidRPr="00C971D3">
        <w:rPr>
          <w:rFonts w:ascii="Times New Roman" w:hAnsi="Times New Roman" w:cs="Times New Roman"/>
          <w:sz w:val="24"/>
          <w:szCs w:val="24"/>
        </w:rPr>
        <w:t>Brunero</w:t>
      </w:r>
      <w:proofErr w:type="spellEnd"/>
      <w:r w:rsidRPr="00C971D3">
        <w:rPr>
          <w:rFonts w:ascii="Times New Roman" w:hAnsi="Times New Roman" w:cs="Times New Roman"/>
          <w:sz w:val="24"/>
          <w:szCs w:val="24"/>
        </w:rPr>
        <w:t xml:space="preserve"> &amp; Stein-</w:t>
      </w:r>
      <w:proofErr w:type="spellStart"/>
      <w:r w:rsidRPr="00C971D3">
        <w:rPr>
          <w:rFonts w:ascii="Times New Roman" w:hAnsi="Times New Roman" w:cs="Times New Roman"/>
          <w:sz w:val="24"/>
          <w:szCs w:val="24"/>
        </w:rPr>
        <w:t>Parbury</w:t>
      </w:r>
      <w:proofErr w:type="spellEnd"/>
      <w:r w:rsidRPr="00C971D3">
        <w:rPr>
          <w:rFonts w:ascii="Times New Roman" w:hAnsi="Times New Roman" w:cs="Times New Roman"/>
          <w:sz w:val="24"/>
          <w:szCs w:val="24"/>
        </w:rPr>
        <w:t>, 2008).</w:t>
      </w:r>
    </w:p>
    <w:p w:rsidR="00C971D3" w:rsidRPr="00C971D3" w:rsidRDefault="00C971D3" w:rsidP="00C971D3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971D3"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C971D3" w:rsidRPr="00C971D3" w:rsidRDefault="00C971D3" w:rsidP="00C971D3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71D3">
        <w:rPr>
          <w:rFonts w:ascii="Times New Roman" w:hAnsi="Times New Roman" w:cs="Times New Roman"/>
          <w:sz w:val="24"/>
          <w:szCs w:val="24"/>
        </w:rPr>
        <w:t>Brunero</w:t>
      </w:r>
      <w:proofErr w:type="spellEnd"/>
      <w:r w:rsidRPr="00C971D3">
        <w:rPr>
          <w:rFonts w:ascii="Times New Roman" w:hAnsi="Times New Roman" w:cs="Times New Roman"/>
          <w:sz w:val="24"/>
          <w:szCs w:val="24"/>
        </w:rPr>
        <w:t>, S., &amp; Stein-</w:t>
      </w:r>
      <w:proofErr w:type="spellStart"/>
      <w:r w:rsidRPr="00C971D3">
        <w:rPr>
          <w:rFonts w:ascii="Times New Roman" w:hAnsi="Times New Roman" w:cs="Times New Roman"/>
          <w:sz w:val="24"/>
          <w:szCs w:val="24"/>
        </w:rPr>
        <w:t>Parbury</w:t>
      </w:r>
      <w:proofErr w:type="spellEnd"/>
      <w:r w:rsidRPr="00C971D3">
        <w:rPr>
          <w:rFonts w:ascii="Times New Roman" w:hAnsi="Times New Roman" w:cs="Times New Roman"/>
          <w:sz w:val="24"/>
          <w:szCs w:val="24"/>
        </w:rPr>
        <w:t>, J. (2008).</w:t>
      </w:r>
      <w:proofErr w:type="gramEnd"/>
      <w:r w:rsidRPr="00C971D3">
        <w:rPr>
          <w:rFonts w:ascii="Times New Roman" w:hAnsi="Times New Roman" w:cs="Times New Roman"/>
          <w:sz w:val="24"/>
          <w:szCs w:val="24"/>
        </w:rPr>
        <w:t xml:space="preserve"> The effectiveness of clinical supervision in nursing: an evidenced-based literature review. Australian Journal of advanced nursing.</w:t>
      </w:r>
    </w:p>
    <w:sectPr w:rsidR="00C971D3" w:rsidRPr="00C97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46A"/>
    <w:rsid w:val="000B20D6"/>
    <w:rsid w:val="004318DE"/>
    <w:rsid w:val="008A16D0"/>
    <w:rsid w:val="00AB746A"/>
    <w:rsid w:val="00C110ED"/>
    <w:rsid w:val="00C9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6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110ED"/>
  </w:style>
  <w:style w:type="character" w:styleId="Hyperlink">
    <w:name w:val="Hyperlink"/>
    <w:basedOn w:val="DefaultParagraphFont"/>
    <w:uiPriority w:val="99"/>
    <w:semiHidden/>
    <w:unhideWhenUsed/>
    <w:rsid w:val="00C110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6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110ED"/>
  </w:style>
  <w:style w:type="character" w:styleId="Hyperlink">
    <w:name w:val="Hyperlink"/>
    <w:basedOn w:val="DefaultParagraphFont"/>
    <w:uiPriority w:val="99"/>
    <w:semiHidden/>
    <w:unhideWhenUsed/>
    <w:rsid w:val="00C110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2019-04-19T22:36:00Z</dcterms:created>
  <dcterms:modified xsi:type="dcterms:W3CDTF">2019-04-20T07:27:00Z</dcterms:modified>
</cp:coreProperties>
</file>